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BFD" w:rsidRPr="007B5BFD" w:rsidRDefault="007B5BFD" w:rsidP="007B5BFD">
      <w:pPr>
        <w:rPr>
          <w:rFonts w:asciiTheme="minorHAnsi" w:hAnsiTheme="minorHAnsi" w:cstheme="minorHAnsi"/>
          <w:b/>
          <w:sz w:val="32"/>
        </w:rPr>
      </w:pPr>
      <w:r w:rsidRPr="007B5BFD">
        <w:rPr>
          <w:rFonts w:asciiTheme="minorHAnsi" w:hAnsiTheme="minorHAnsi" w:cstheme="minorHAnsi"/>
          <w:b/>
          <w:sz w:val="32"/>
        </w:rPr>
        <w:t>Introductie EC-Bijbelcursus</w:t>
      </w:r>
    </w:p>
    <w:p w:rsidR="007B5BFD" w:rsidRDefault="007B5BFD" w:rsidP="007B5BFD">
      <w:r w:rsidRPr="007B5BFD">
        <w:rPr>
          <w:rFonts w:asciiTheme="minorHAnsi" w:hAnsiTheme="minorHAnsi" w:cstheme="minorHAnsi"/>
          <w:b/>
        </w:rPr>
        <w:t xml:space="preserve">Ben je op zoek naar een manier om je geloof te verdiepen en je Bijbelkennis te vergroten? </w:t>
      </w:r>
      <w:r>
        <w:rPr>
          <w:rFonts w:asciiTheme="minorHAnsi" w:hAnsiTheme="minorHAnsi" w:cstheme="minorHAnsi"/>
          <w:b/>
        </w:rPr>
        <w:t>Volg dan de EC-Bijbelcursus van het Evangelisch College.</w:t>
      </w:r>
      <w:r w:rsidRPr="007B5BFD">
        <w:t xml:space="preserve"> </w:t>
      </w:r>
    </w:p>
    <w:p w:rsidR="007B5BFD" w:rsidRPr="007B5BFD" w:rsidRDefault="007B5BFD" w:rsidP="007B5BFD">
      <w:r w:rsidRPr="007B5BFD">
        <w:rPr>
          <w:rFonts w:asciiTheme="minorHAnsi" w:hAnsiTheme="minorHAnsi" w:cstheme="minorHAnsi"/>
          <w:i/>
        </w:rPr>
        <w:t>“Met deze cursus</w:t>
      </w:r>
      <w:r w:rsidR="003F7942">
        <w:rPr>
          <w:rFonts w:asciiTheme="minorHAnsi" w:hAnsiTheme="minorHAnsi" w:cstheme="minorHAnsi"/>
          <w:i/>
        </w:rPr>
        <w:t xml:space="preserve"> </w:t>
      </w:r>
      <w:bookmarkStart w:id="0" w:name="_GoBack"/>
      <w:bookmarkEnd w:id="0"/>
      <w:r w:rsidRPr="007B5BFD">
        <w:rPr>
          <w:rFonts w:asciiTheme="minorHAnsi" w:hAnsiTheme="minorHAnsi" w:cstheme="minorHAnsi"/>
          <w:i/>
        </w:rPr>
        <w:t>verdiep je je geloof,</w:t>
      </w:r>
      <w:r w:rsidRPr="007B5BFD">
        <w:rPr>
          <w:rFonts w:asciiTheme="minorHAnsi" w:hAnsiTheme="minorHAnsi" w:cstheme="minorHAnsi"/>
          <w:i/>
        </w:rPr>
        <w:br/>
        <w:t>door God en zijn Woord beter te leren kennen.”</w:t>
      </w:r>
    </w:p>
    <w:p w:rsidR="007B5BFD" w:rsidRPr="007B5BFD" w:rsidRDefault="007B5BFD" w:rsidP="007B5BFD">
      <w:pPr>
        <w:rPr>
          <w:rFonts w:asciiTheme="minorHAnsi" w:hAnsiTheme="minorHAnsi" w:cstheme="minorHAnsi"/>
        </w:rPr>
      </w:pPr>
      <w:r>
        <w:rPr>
          <w:rFonts w:asciiTheme="minorHAnsi" w:hAnsiTheme="minorHAnsi" w:cstheme="minorHAnsi"/>
          <w:b/>
        </w:rPr>
        <w:br/>
      </w:r>
      <w:r w:rsidRPr="007B5BFD">
        <w:rPr>
          <w:rFonts w:asciiTheme="minorHAnsi" w:hAnsiTheme="minorHAnsi" w:cstheme="minorHAnsi"/>
          <w:b/>
        </w:rPr>
        <w:t>Wat is de EC-Bijbelcursus?</w:t>
      </w:r>
      <w:r>
        <w:rPr>
          <w:rFonts w:asciiTheme="minorHAnsi" w:hAnsiTheme="minorHAnsi" w:cstheme="minorHAnsi"/>
          <w:b/>
        </w:rPr>
        <w:br/>
      </w:r>
      <w:r w:rsidRPr="007B5BFD">
        <w:rPr>
          <w:rFonts w:asciiTheme="minorHAnsi" w:hAnsiTheme="minorHAnsi" w:cstheme="minorHAnsi"/>
        </w:rPr>
        <w:t>Met de EC-Bijbelcursus lees je in vier jaar de héle Bijbel door; alle Bijbelboeken komen hierbij aan bod. Ieder jaar wordt</w:t>
      </w:r>
      <w:r>
        <w:rPr>
          <w:rFonts w:asciiTheme="minorHAnsi" w:hAnsiTheme="minorHAnsi" w:cstheme="minorHAnsi"/>
        </w:rPr>
        <w:t xml:space="preserve"> </w:t>
      </w:r>
      <w:r w:rsidRPr="007B5BFD">
        <w:rPr>
          <w:rFonts w:asciiTheme="minorHAnsi" w:hAnsiTheme="minorHAnsi" w:cstheme="minorHAnsi"/>
        </w:rPr>
        <w:t>ook een thema behandeld rondom Bijbellezen. Per jaar volg je in totaal 18 lessen: 9 lessen Oude Testament en 9 lessen</w:t>
      </w:r>
      <w:r>
        <w:rPr>
          <w:rFonts w:asciiTheme="minorHAnsi" w:hAnsiTheme="minorHAnsi" w:cstheme="minorHAnsi"/>
        </w:rPr>
        <w:t xml:space="preserve"> </w:t>
      </w:r>
      <w:r w:rsidRPr="007B5BFD">
        <w:rPr>
          <w:rFonts w:asciiTheme="minorHAnsi" w:hAnsiTheme="minorHAnsi" w:cstheme="minorHAnsi"/>
        </w:rPr>
        <w:t>Nieuwe Testament. In de lessen wordt aandacht besteed aan de achtergronden, context, thema’s, moeilijke passages</w:t>
      </w:r>
      <w:r>
        <w:rPr>
          <w:rFonts w:asciiTheme="minorHAnsi" w:hAnsiTheme="minorHAnsi" w:cstheme="minorHAnsi"/>
        </w:rPr>
        <w:t xml:space="preserve"> </w:t>
      </w:r>
      <w:r w:rsidRPr="007B5BFD">
        <w:rPr>
          <w:rFonts w:asciiTheme="minorHAnsi" w:hAnsiTheme="minorHAnsi" w:cstheme="minorHAnsi"/>
        </w:rPr>
        <w:t>en de boodschap van ieder Bijbelboek.</w:t>
      </w:r>
    </w:p>
    <w:p w:rsidR="007B5BFD" w:rsidRPr="007B5BFD" w:rsidRDefault="007B5BFD" w:rsidP="007B5BFD">
      <w:pPr>
        <w:rPr>
          <w:rFonts w:asciiTheme="minorHAnsi" w:hAnsiTheme="minorHAnsi" w:cstheme="minorHAnsi"/>
          <w:b/>
        </w:rPr>
      </w:pPr>
      <w:r w:rsidRPr="007B5BFD">
        <w:rPr>
          <w:rFonts w:asciiTheme="minorHAnsi" w:hAnsiTheme="minorHAnsi" w:cstheme="minorHAnsi"/>
          <w:b/>
        </w:rPr>
        <w:t>Leslocaties door heel Nederland</w:t>
      </w:r>
      <w:r>
        <w:rPr>
          <w:rFonts w:asciiTheme="minorHAnsi" w:hAnsiTheme="minorHAnsi" w:cstheme="minorHAnsi"/>
          <w:b/>
        </w:rPr>
        <w:br/>
      </w:r>
      <w:r w:rsidRPr="007B5BFD">
        <w:rPr>
          <w:rFonts w:asciiTheme="minorHAnsi" w:hAnsiTheme="minorHAnsi" w:cstheme="minorHAnsi"/>
        </w:rPr>
        <w:t xml:space="preserve">Een van de grote voordelen van de EC-Bijbelcursus is de toegankelijkheid. Met leslocaties verspreid door heel Nederland, is er altijd een locatie bij jou in de buurt. Dit maakt het gemakkelijk om deel te nemen, ongeacht waar je woont. </w:t>
      </w:r>
      <w:r>
        <w:rPr>
          <w:rFonts w:asciiTheme="minorHAnsi" w:hAnsiTheme="minorHAnsi" w:cstheme="minorHAnsi"/>
        </w:rPr>
        <w:t xml:space="preserve">Mis je een les? Dan haal je deze gemakkelijk in op een andere leslocatie in de buurt. Ook is het mogelijk de cursus </w:t>
      </w:r>
      <w:r w:rsidR="00EC2302">
        <w:rPr>
          <w:rFonts w:asciiTheme="minorHAnsi" w:hAnsiTheme="minorHAnsi" w:cstheme="minorHAnsi"/>
        </w:rPr>
        <w:t xml:space="preserve">helemaal </w:t>
      </w:r>
      <w:r>
        <w:rPr>
          <w:rFonts w:asciiTheme="minorHAnsi" w:hAnsiTheme="minorHAnsi" w:cstheme="minorHAnsi"/>
        </w:rPr>
        <w:t xml:space="preserve">online te volgen. </w:t>
      </w:r>
    </w:p>
    <w:p w:rsidR="007B5BFD" w:rsidRPr="007B5BFD" w:rsidRDefault="007B5BFD" w:rsidP="007B5BFD">
      <w:pPr>
        <w:rPr>
          <w:rFonts w:asciiTheme="minorHAnsi" w:hAnsiTheme="minorHAnsi" w:cstheme="minorHAnsi"/>
          <w:b/>
        </w:rPr>
      </w:pPr>
      <w:r w:rsidRPr="007B5BFD">
        <w:rPr>
          <w:rFonts w:asciiTheme="minorHAnsi" w:hAnsiTheme="minorHAnsi" w:cstheme="minorHAnsi"/>
          <w:b/>
        </w:rPr>
        <w:t xml:space="preserve">Ervaren </w:t>
      </w:r>
      <w:r>
        <w:rPr>
          <w:rFonts w:asciiTheme="minorHAnsi" w:hAnsiTheme="minorHAnsi" w:cstheme="minorHAnsi"/>
          <w:b/>
        </w:rPr>
        <w:t>d</w:t>
      </w:r>
      <w:r w:rsidRPr="007B5BFD">
        <w:rPr>
          <w:rFonts w:asciiTheme="minorHAnsi" w:hAnsiTheme="minorHAnsi" w:cstheme="minorHAnsi"/>
          <w:b/>
        </w:rPr>
        <w:t xml:space="preserve">ocenten en </w:t>
      </w:r>
      <w:r>
        <w:rPr>
          <w:rFonts w:asciiTheme="minorHAnsi" w:hAnsiTheme="minorHAnsi" w:cstheme="minorHAnsi"/>
          <w:b/>
        </w:rPr>
        <w:t>i</w:t>
      </w:r>
      <w:r w:rsidRPr="007B5BFD">
        <w:rPr>
          <w:rFonts w:asciiTheme="minorHAnsi" w:hAnsiTheme="minorHAnsi" w:cstheme="minorHAnsi"/>
          <w:b/>
        </w:rPr>
        <w:t>nspirerende Lessen</w:t>
      </w:r>
      <w:r>
        <w:rPr>
          <w:rFonts w:asciiTheme="minorHAnsi" w:hAnsiTheme="minorHAnsi" w:cstheme="minorHAnsi"/>
          <w:b/>
        </w:rPr>
        <w:br/>
      </w:r>
      <w:r w:rsidRPr="007B5BFD">
        <w:rPr>
          <w:rFonts w:asciiTheme="minorHAnsi" w:hAnsiTheme="minorHAnsi" w:cstheme="minorHAnsi"/>
        </w:rPr>
        <w:t xml:space="preserve">De lessen worden gegeven door ervaren en gepassioneerde docenten </w:t>
      </w:r>
      <w:r>
        <w:rPr>
          <w:rFonts w:asciiTheme="minorHAnsi" w:hAnsiTheme="minorHAnsi" w:cstheme="minorHAnsi"/>
        </w:rPr>
        <w:t xml:space="preserve">van het Evangelisch College </w:t>
      </w:r>
      <w:r w:rsidRPr="007B5BFD">
        <w:rPr>
          <w:rFonts w:asciiTheme="minorHAnsi" w:hAnsiTheme="minorHAnsi" w:cstheme="minorHAnsi"/>
        </w:rPr>
        <w:t>die niet alleen uitgebreide kennis van de Bijbel hebben, maar ook in staat zijn om deze op een toegankelijke en inspirerende manier over te brengen</w:t>
      </w:r>
      <w:r>
        <w:rPr>
          <w:rFonts w:asciiTheme="minorHAnsi" w:hAnsiTheme="minorHAnsi" w:cstheme="minorHAnsi"/>
        </w:rPr>
        <w:t xml:space="preserve"> en te verbinden aan het dagelijks leven</w:t>
      </w:r>
      <w:r w:rsidRPr="007B5BFD">
        <w:rPr>
          <w:rFonts w:asciiTheme="minorHAnsi" w:hAnsiTheme="minorHAnsi" w:cstheme="minorHAnsi"/>
        </w:rPr>
        <w:t>.</w:t>
      </w:r>
    </w:p>
    <w:p w:rsidR="007B5BFD" w:rsidRDefault="007B5BFD" w:rsidP="007B5BFD">
      <w:pPr>
        <w:rPr>
          <w:rFonts w:asciiTheme="minorHAnsi" w:hAnsiTheme="minorHAnsi" w:cstheme="minorHAnsi"/>
        </w:rPr>
      </w:pPr>
      <w:r>
        <w:rPr>
          <w:rFonts w:asciiTheme="minorHAnsi" w:hAnsiTheme="minorHAnsi" w:cstheme="minorHAnsi"/>
          <w:b/>
        </w:rPr>
        <w:t>Een behapbare en flexibele studiebelasting</w:t>
      </w:r>
      <w:r>
        <w:rPr>
          <w:rFonts w:asciiTheme="minorHAnsi" w:hAnsiTheme="minorHAnsi" w:cstheme="minorHAnsi"/>
          <w:b/>
        </w:rPr>
        <w:br/>
      </w:r>
      <w:r w:rsidRPr="007B5BFD">
        <w:rPr>
          <w:rFonts w:asciiTheme="minorHAnsi" w:hAnsiTheme="minorHAnsi" w:cstheme="minorHAnsi"/>
        </w:rPr>
        <w:t>De cursus vraagt een tijdsinvestering van gemiddeld vijf uur per week. Je besteedt deze tijd aan het lezen van het</w:t>
      </w:r>
      <w:r>
        <w:rPr>
          <w:rFonts w:asciiTheme="minorHAnsi" w:hAnsiTheme="minorHAnsi" w:cstheme="minorHAnsi"/>
        </w:rPr>
        <w:t xml:space="preserve"> </w:t>
      </w:r>
      <w:r w:rsidRPr="007B5BFD">
        <w:rPr>
          <w:rFonts w:asciiTheme="minorHAnsi" w:hAnsiTheme="minorHAnsi" w:cstheme="minorHAnsi"/>
        </w:rPr>
        <w:t>Bijbelboek, het doornemen van het studiemateriaal op de online leeromgeving en het volgen van de lessen</w:t>
      </w:r>
      <w:r w:rsidR="000C2822">
        <w:rPr>
          <w:rFonts w:asciiTheme="minorHAnsi" w:hAnsiTheme="minorHAnsi" w:cstheme="minorHAnsi"/>
        </w:rPr>
        <w:t>.</w:t>
      </w:r>
    </w:p>
    <w:p w:rsidR="00EA7111" w:rsidRPr="007B5BFD" w:rsidRDefault="007B5BFD" w:rsidP="007B5BFD">
      <w:pPr>
        <w:rPr>
          <w:rFonts w:asciiTheme="minorHAnsi" w:hAnsiTheme="minorHAnsi" w:cstheme="minorHAnsi"/>
        </w:rPr>
      </w:pPr>
      <w:r w:rsidRPr="007B5BFD">
        <w:rPr>
          <w:rFonts w:asciiTheme="minorHAnsi" w:hAnsiTheme="minorHAnsi" w:cstheme="minorHAnsi"/>
          <w:b/>
        </w:rPr>
        <w:t xml:space="preserve">Meld </w:t>
      </w:r>
      <w:r>
        <w:rPr>
          <w:rFonts w:asciiTheme="minorHAnsi" w:hAnsiTheme="minorHAnsi" w:cstheme="minorHAnsi"/>
          <w:b/>
        </w:rPr>
        <w:t>je</w:t>
      </w:r>
      <w:r w:rsidRPr="007B5BFD">
        <w:rPr>
          <w:rFonts w:asciiTheme="minorHAnsi" w:hAnsiTheme="minorHAnsi" w:cstheme="minorHAnsi"/>
          <w:b/>
        </w:rPr>
        <w:t xml:space="preserve"> </w:t>
      </w:r>
      <w:r>
        <w:rPr>
          <w:rFonts w:asciiTheme="minorHAnsi" w:hAnsiTheme="minorHAnsi" w:cstheme="minorHAnsi"/>
          <w:b/>
        </w:rPr>
        <w:t>a</w:t>
      </w:r>
      <w:r w:rsidRPr="007B5BFD">
        <w:rPr>
          <w:rFonts w:asciiTheme="minorHAnsi" w:hAnsiTheme="minorHAnsi" w:cstheme="minorHAnsi"/>
          <w:b/>
        </w:rPr>
        <w:t>an!</w:t>
      </w:r>
      <w:r>
        <w:rPr>
          <w:rFonts w:asciiTheme="minorHAnsi" w:hAnsiTheme="minorHAnsi" w:cstheme="minorHAnsi"/>
          <w:b/>
        </w:rPr>
        <w:br/>
      </w:r>
      <w:r w:rsidRPr="007B5BFD">
        <w:rPr>
          <w:rFonts w:asciiTheme="minorHAnsi" w:hAnsiTheme="minorHAnsi" w:cstheme="minorHAnsi"/>
        </w:rPr>
        <w:t xml:space="preserve">Of je nu je kennis wilt verdiepen, je geloof wilt versterken of </w:t>
      </w:r>
      <w:r>
        <w:rPr>
          <w:rFonts w:asciiTheme="minorHAnsi" w:hAnsiTheme="minorHAnsi" w:cstheme="minorHAnsi"/>
        </w:rPr>
        <w:t xml:space="preserve">toegerust wilt worden voor een taak in de kerk, </w:t>
      </w:r>
      <w:r w:rsidRPr="007B5BFD">
        <w:rPr>
          <w:rFonts w:asciiTheme="minorHAnsi" w:hAnsiTheme="minorHAnsi" w:cstheme="minorHAnsi"/>
        </w:rPr>
        <w:t xml:space="preserve">deze cursus biedt </w:t>
      </w:r>
      <w:r>
        <w:rPr>
          <w:rFonts w:asciiTheme="minorHAnsi" w:hAnsiTheme="minorHAnsi" w:cstheme="minorHAnsi"/>
        </w:rPr>
        <w:t xml:space="preserve">je </w:t>
      </w:r>
      <w:r w:rsidRPr="007B5BFD">
        <w:rPr>
          <w:rFonts w:asciiTheme="minorHAnsi" w:hAnsiTheme="minorHAnsi" w:cstheme="minorHAnsi"/>
        </w:rPr>
        <w:t>de</w:t>
      </w:r>
      <w:r>
        <w:rPr>
          <w:rFonts w:asciiTheme="minorHAnsi" w:hAnsiTheme="minorHAnsi" w:cstheme="minorHAnsi"/>
        </w:rPr>
        <w:t xml:space="preserve"> mogelijkheid</w:t>
      </w:r>
      <w:r w:rsidRPr="007B5BFD">
        <w:rPr>
          <w:rFonts w:asciiTheme="minorHAnsi" w:hAnsiTheme="minorHAnsi" w:cstheme="minorHAnsi"/>
        </w:rPr>
        <w:t xml:space="preserve"> om te groeien en te leren. Bezoek de website van het Evangelisch College voor meer informatie en om je aan te melden.</w:t>
      </w:r>
      <w:r w:rsidR="00744953">
        <w:rPr>
          <w:rFonts w:asciiTheme="minorHAnsi" w:hAnsiTheme="minorHAnsi" w:cstheme="minorHAnsi"/>
        </w:rPr>
        <w:t xml:space="preserve"> </w:t>
      </w:r>
      <w:r>
        <w:rPr>
          <w:rFonts w:asciiTheme="minorHAnsi" w:hAnsiTheme="minorHAnsi" w:cstheme="minorHAnsi"/>
        </w:rPr>
        <w:br/>
      </w:r>
      <w:hyperlink r:id="rId8" w:history="1">
        <w:r w:rsidRPr="009E443A">
          <w:rPr>
            <w:rStyle w:val="Hyperlink"/>
            <w:rFonts w:asciiTheme="minorHAnsi" w:hAnsiTheme="minorHAnsi" w:cstheme="minorHAnsi"/>
          </w:rPr>
          <w:t>www.evangelisch-college.nl/bijbelcursus</w:t>
        </w:r>
      </w:hyperlink>
      <w:r>
        <w:rPr>
          <w:rFonts w:asciiTheme="minorHAnsi" w:hAnsiTheme="minorHAnsi" w:cstheme="minorHAnsi"/>
        </w:rPr>
        <w:t xml:space="preserve"> </w:t>
      </w:r>
    </w:p>
    <w:sectPr w:rsidR="00EA7111" w:rsidRPr="007B5BFD" w:rsidSect="00F6064B">
      <w:headerReference w:type="default" r:id="rId9"/>
      <w:footerReference w:type="default" r:id="rId10"/>
      <w:pgSz w:w="11906" w:h="16838" w:code="9"/>
      <w:pgMar w:top="2835" w:right="1418" w:bottom="1418" w:left="1418"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BFD" w:rsidRDefault="007B5BFD" w:rsidP="0064077B">
      <w:pPr>
        <w:spacing w:after="0" w:line="240" w:lineRule="auto"/>
      </w:pPr>
      <w:r>
        <w:separator/>
      </w:r>
    </w:p>
  </w:endnote>
  <w:endnote w:type="continuationSeparator" w:id="0">
    <w:p w:rsidR="007B5BFD" w:rsidRDefault="007B5BFD" w:rsidP="0064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nd">
    <w:panose1 w:val="020000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77B" w:rsidRPr="0064077B" w:rsidRDefault="0064077B" w:rsidP="0064077B">
    <w:pPr>
      <w:pStyle w:val="Voettekst"/>
      <w:jc w:val="center"/>
      <w:rPr>
        <w:rFonts w:ascii="Poppins" w:hAnsi="Poppins" w:cs="Poppins"/>
        <w:color w:val="FFFFFF" w:themeColor="background1"/>
        <w:sz w:val="16"/>
        <w:szCs w:val="16"/>
      </w:rPr>
    </w:pPr>
    <w:r w:rsidRPr="0064077B">
      <w:rPr>
        <w:rFonts w:ascii="Poppins" w:hAnsi="Poppins" w:cs="Poppins"/>
        <w:noProof/>
        <w:color w:val="FFFFFF" w:themeColor="background1"/>
        <w:sz w:val="16"/>
        <w:szCs w:val="16"/>
      </w:rPr>
      <mc:AlternateContent>
        <mc:Choice Requires="wps">
          <w:drawing>
            <wp:anchor distT="0" distB="0" distL="114300" distR="114300" simplePos="0" relativeHeight="251659264" behindDoc="1" locked="1" layoutInCell="1" allowOverlap="1" wp14:anchorId="2D811DD0" wp14:editId="4D6182CA">
              <wp:simplePos x="0" y="0"/>
              <wp:positionH relativeFrom="margin">
                <wp:posOffset>-897890</wp:posOffset>
              </wp:positionH>
              <wp:positionV relativeFrom="margin">
                <wp:posOffset>8343900</wp:posOffset>
              </wp:positionV>
              <wp:extent cx="7559675" cy="539750"/>
              <wp:effectExtent l="0" t="0" r="3175" b="0"/>
              <wp:wrapNone/>
              <wp:docPr id="2" name="Rechthoek 2"/>
              <wp:cNvGraphicFramePr/>
              <a:graphic xmlns:a="http://schemas.openxmlformats.org/drawingml/2006/main">
                <a:graphicData uri="http://schemas.microsoft.com/office/word/2010/wordprocessingShape">
                  <wps:wsp>
                    <wps:cNvSpPr/>
                    <wps:spPr>
                      <a:xfrm>
                        <a:off x="0" y="0"/>
                        <a:ext cx="7559675" cy="539750"/>
                      </a:xfrm>
                      <a:prstGeom prst="rect">
                        <a:avLst/>
                      </a:prstGeom>
                      <a:solidFill>
                        <a:srgbClr val="5600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8BF57" id="Rechthoek 2" o:spid="_x0000_s1026" style="position:absolute;margin-left:-70.7pt;margin-top:657pt;width:595.25pt;height: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" fillcolor="#56007b" stroked="f" strokeweight="1pt">
              <w10:wrap anchorx="margin" anchory="margin"/>
              <w10:anchorlock/>
            </v:rect>
          </w:pict>
        </mc:Fallback>
      </mc:AlternateContent>
    </w:r>
    <w:r w:rsidRPr="0064077B">
      <w:rPr>
        <w:rFonts w:ascii="Poppins" w:hAnsi="Poppins" w:cs="Poppins"/>
        <w:color w:val="FFFFFF" w:themeColor="background1"/>
        <w:sz w:val="16"/>
        <w:szCs w:val="16"/>
      </w:rPr>
      <w:t xml:space="preserve">Anjerstraat 79   </w:t>
    </w:r>
    <w:r w:rsidRPr="0064077B">
      <w:rPr>
        <w:rFonts w:ascii="Times New Roman" w:hAnsi="Times New Roman" w:cs="Times New Roman"/>
        <w:color w:val="FFFFFF" w:themeColor="background1"/>
        <w:sz w:val="16"/>
        <w:szCs w:val="16"/>
      </w:rPr>
      <w:t>■</w:t>
    </w:r>
    <w:r w:rsidRPr="0064077B">
      <w:rPr>
        <w:rFonts w:ascii="Poppins" w:hAnsi="Poppins" w:cs="Poppins"/>
        <w:color w:val="FFFFFF" w:themeColor="background1"/>
        <w:sz w:val="16"/>
        <w:szCs w:val="16"/>
      </w:rPr>
      <w:t xml:space="preserve">  3333 GC Zwijndrecht  </w:t>
    </w:r>
    <w:r w:rsidRPr="0064077B">
      <w:rPr>
        <w:rFonts w:ascii="Times New Roman" w:hAnsi="Times New Roman" w:cs="Times New Roman"/>
        <w:color w:val="FFFFFF" w:themeColor="background1"/>
        <w:sz w:val="16"/>
        <w:szCs w:val="16"/>
      </w:rPr>
      <w:t>■</w:t>
    </w:r>
    <w:r w:rsidRPr="0064077B">
      <w:rPr>
        <w:rFonts w:ascii="Poppins" w:hAnsi="Poppins" w:cs="Poppins"/>
        <w:color w:val="FFFFFF" w:themeColor="background1"/>
        <w:sz w:val="16"/>
        <w:szCs w:val="16"/>
      </w:rPr>
      <w:t xml:space="preserve">  078-6190037  </w:t>
    </w:r>
    <w:r w:rsidRPr="0064077B">
      <w:rPr>
        <w:rFonts w:ascii="Times New Roman" w:hAnsi="Times New Roman" w:cs="Times New Roman"/>
        <w:color w:val="FFFFFF" w:themeColor="background1"/>
        <w:sz w:val="16"/>
        <w:szCs w:val="16"/>
      </w:rPr>
      <w:t>■</w:t>
    </w:r>
    <w:r w:rsidRPr="0064077B">
      <w:rPr>
        <w:rFonts w:ascii="Poppins" w:hAnsi="Poppins" w:cs="Poppins"/>
        <w:color w:val="FFFFFF" w:themeColor="background1"/>
        <w:sz w:val="16"/>
        <w:szCs w:val="16"/>
      </w:rPr>
      <w:t xml:space="preserve">  info@evangelisch-college.nl  </w:t>
    </w:r>
    <w:r w:rsidRPr="0064077B">
      <w:rPr>
        <w:rFonts w:ascii="Times New Roman" w:hAnsi="Times New Roman" w:cs="Times New Roman"/>
        <w:color w:val="FFFFFF" w:themeColor="background1"/>
        <w:sz w:val="16"/>
        <w:szCs w:val="16"/>
      </w:rPr>
      <w:t>■</w:t>
    </w:r>
    <w:r w:rsidRPr="0064077B">
      <w:rPr>
        <w:rFonts w:ascii="Poppins" w:hAnsi="Poppins" w:cs="Poppins"/>
        <w:color w:val="FFFFFF" w:themeColor="background1"/>
        <w:sz w:val="16"/>
        <w:szCs w:val="16"/>
      </w:rPr>
      <w:t xml:space="preserve">  NL37 INGB 0000605798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BFD" w:rsidRDefault="007B5BFD" w:rsidP="0064077B">
      <w:pPr>
        <w:spacing w:after="0" w:line="240" w:lineRule="auto"/>
      </w:pPr>
      <w:r>
        <w:separator/>
      </w:r>
    </w:p>
  </w:footnote>
  <w:footnote w:type="continuationSeparator" w:id="0">
    <w:p w:rsidR="007B5BFD" w:rsidRDefault="007B5BFD" w:rsidP="00640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77B" w:rsidRDefault="0064077B">
    <w:pPr>
      <w:pStyle w:val="Koptekst"/>
    </w:pPr>
  </w:p>
  <w:p w:rsidR="0064077B" w:rsidRDefault="0064077B">
    <w:pPr>
      <w:pStyle w:val="Koptekst"/>
    </w:pPr>
    <w:r>
      <w:rPr>
        <w:noProof/>
      </w:rPr>
      <w:drawing>
        <wp:inline distT="0" distB="0" distL="0" distR="0" wp14:anchorId="7482034E" wp14:editId="3AC5BA6D">
          <wp:extent cx="1870731" cy="63817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8922" cy="658026"/>
                  </a:xfrm>
                  <a:prstGeom prst="rect">
                    <a:avLst/>
                  </a:prstGeom>
                </pic:spPr>
              </pic:pic>
            </a:graphicData>
          </a:graphic>
        </wp:inline>
      </w:drawing>
    </w:r>
  </w:p>
  <w:p w:rsidR="0064077B" w:rsidRDefault="0064077B">
    <w:pPr>
      <w:pStyle w:val="Koptekst"/>
    </w:pPr>
  </w:p>
  <w:p w:rsidR="0064077B" w:rsidRDefault="00F6064B">
    <w:pPr>
      <w:pStyle w:val="Koptekst"/>
    </w:pPr>
    <w:r>
      <w:rPr>
        <w:noProof/>
      </w:rPr>
      <w:drawing>
        <wp:anchor distT="0" distB="0" distL="114300" distR="114300" simplePos="0" relativeHeight="251660288" behindDoc="1" locked="1" layoutInCell="1" allowOverlap="1">
          <wp:simplePos x="0" y="0"/>
          <wp:positionH relativeFrom="column">
            <wp:posOffset>4242</wp:posOffset>
          </wp:positionH>
          <wp:positionV relativeFrom="paragraph">
            <wp:posOffset>1566734</wp:posOffset>
          </wp:positionV>
          <wp:extent cx="8128800" cy="7477200"/>
          <wp:effectExtent l="0" t="0" r="571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achtergrond.png"/>
                  <pic:cNvPicPr/>
                </pic:nvPicPr>
                <pic:blipFill>
                  <a:blip r:embed="rId3">
                    <a:extLst>
                      <a:ext uri="{28A0092B-C50C-407E-A947-70E740481C1C}">
                        <a14:useLocalDpi xmlns:a14="http://schemas.microsoft.com/office/drawing/2010/main" val="0"/>
                      </a:ext>
                    </a:extLst>
                  </a:blip>
                  <a:stretch>
                    <a:fillRect/>
                  </a:stretch>
                </pic:blipFill>
                <pic:spPr>
                  <a:xfrm>
                    <a:off x="0" y="0"/>
                    <a:ext cx="8128800" cy="747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A5FE3"/>
    <w:multiLevelType w:val="hybridMultilevel"/>
    <w:tmpl w:val="9EAE2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FD"/>
    <w:rsid w:val="000336E8"/>
    <w:rsid w:val="000C2822"/>
    <w:rsid w:val="003F7942"/>
    <w:rsid w:val="0064077B"/>
    <w:rsid w:val="00744953"/>
    <w:rsid w:val="007B5BFD"/>
    <w:rsid w:val="00E455D0"/>
    <w:rsid w:val="00EA7111"/>
    <w:rsid w:val="00EC2302"/>
    <w:rsid w:val="00F6064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28E2A"/>
  <w15:chartTrackingRefBased/>
  <w15:docId w15:val="{D3C9E2A4-E5F2-4E3A-8884-791CDD79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A7111"/>
    <w:rPr>
      <w:rFonts w:ascii="Hind" w:hAnsi="Hin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07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077B"/>
  </w:style>
  <w:style w:type="paragraph" w:styleId="Voettekst">
    <w:name w:val="footer"/>
    <w:basedOn w:val="Standaard"/>
    <w:link w:val="VoettekstChar"/>
    <w:uiPriority w:val="99"/>
    <w:unhideWhenUsed/>
    <w:rsid w:val="006407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077B"/>
  </w:style>
  <w:style w:type="character" w:styleId="Hyperlink">
    <w:name w:val="Hyperlink"/>
    <w:basedOn w:val="Standaardalinea-lettertype"/>
    <w:uiPriority w:val="99"/>
    <w:unhideWhenUsed/>
    <w:rsid w:val="0064077B"/>
    <w:rPr>
      <w:color w:val="0563C1" w:themeColor="hyperlink"/>
      <w:u w:val="single"/>
    </w:rPr>
  </w:style>
  <w:style w:type="character" w:styleId="Onopgelostemelding">
    <w:name w:val="Unresolved Mention"/>
    <w:basedOn w:val="Standaardalinea-lettertype"/>
    <w:uiPriority w:val="99"/>
    <w:semiHidden/>
    <w:unhideWhenUsed/>
    <w:rsid w:val="0064077B"/>
    <w:rPr>
      <w:color w:val="605E5C"/>
      <w:shd w:val="clear" w:color="auto" w:fill="E1DFDD"/>
    </w:rPr>
  </w:style>
  <w:style w:type="paragraph" w:styleId="Lijstalinea">
    <w:name w:val="List Paragraph"/>
    <w:basedOn w:val="Standaard"/>
    <w:uiPriority w:val="34"/>
    <w:qFormat/>
    <w:rsid w:val="007B5BFD"/>
    <w:pPr>
      <w:ind w:left="720"/>
      <w:contextualSpacing/>
    </w:pPr>
  </w:style>
  <w:style w:type="character" w:styleId="GevolgdeHyperlink">
    <w:name w:val="FollowedHyperlink"/>
    <w:basedOn w:val="Standaardalinea-lettertype"/>
    <w:uiPriority w:val="99"/>
    <w:semiHidden/>
    <w:unhideWhenUsed/>
    <w:rsid w:val="007B5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89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angelisch-college.nl/bijbelcurs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20en%20communicatie\Huisstijl\Briefpapier%20(word)\EC-Briefpapi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1B007-2084-4A3C-9382-712D1AF1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EC-Briefpapier</Template>
  <TotalTime>25</TotalTime>
  <Pages>1</Pages>
  <Words>317</Words>
  <Characters>1746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 Jesse van Nes</dc:creator>
  <cp:keywords/>
  <dc:description/>
  <cp:lastModifiedBy>EC - Jesse van Nes</cp:lastModifiedBy>
  <cp:revision>5</cp:revision>
  <dcterms:created xsi:type="dcterms:W3CDTF">2024-06-12T07:42:00Z</dcterms:created>
  <dcterms:modified xsi:type="dcterms:W3CDTF">2024-06-21T12:14:00Z</dcterms:modified>
</cp:coreProperties>
</file>